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方正仿宋_GBK" w:hAnsi="宋体" w:eastAsia="方正仿宋_GBK"/>
          <w:sz w:val="32"/>
          <w:szCs w:val="32"/>
        </w:rPr>
      </w:pPr>
      <w:r>
        <w:rPr>
          <w:rFonts w:hint="eastAsia" w:ascii="方正仿宋_GBK" w:hAnsi="宋体" w:eastAsia="方正仿宋_GBK"/>
          <w:sz w:val="32"/>
          <w:szCs w:val="32"/>
        </w:rPr>
        <w:t>附件1：</w:t>
      </w:r>
    </w:p>
    <w:p>
      <w:pPr>
        <w:jc w:val="center"/>
        <w:rPr>
          <w:rFonts w:hint="default" w:ascii="方正小标宋_GBK" w:hAnsi="方正小标宋_GBK" w:eastAsia="方正小标宋_GBK" w:cs="方正小标宋_GBK"/>
          <w:b w:val="0"/>
          <w:bCs w:val="0"/>
          <w:color w:val="000000" w:themeColor="text1"/>
          <w:kern w:val="44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 w:val="0"/>
          <w:bCs w:val="0"/>
          <w:color w:val="000000" w:themeColor="text1"/>
          <w:kern w:val="44"/>
          <w:sz w:val="44"/>
          <w:szCs w:val="44"/>
          <w14:textFill>
            <w14:solidFill>
              <w14:schemeClr w14:val="tx1"/>
            </w14:solidFill>
          </w14:textFill>
        </w:rPr>
        <w:t>宿舍微视频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 w:themeColor="text1"/>
          <w:kern w:val="44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评比活动方案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color w:val="000000" w:themeColor="text1"/>
          <w:kern w:val="44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b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为增强宿舍成员间的协作和沟通能力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展现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宿舍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成员的生活态度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精神风貌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提高宿舍的整体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凝聚力，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现举办宿舍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微视频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评比活动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/>
        <w:textAlignment w:val="auto"/>
        <w:rPr>
          <w:rFonts w:hint="eastAsia" w:ascii="方正黑体_GBK" w:hAnsi="方正黑体_GBK" w:eastAsia="方正黑体_GBK" w:cs="方正黑体_GBK"/>
          <w:bCs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Cs/>
          <w:sz w:val="32"/>
          <w:szCs w:val="32"/>
          <w:lang w:val="en-US" w:eastAsia="zh-CN"/>
        </w:rPr>
        <w:t>一、活动主题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“寝”你来拍 “摄”入美好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  <w:t>二、</w:t>
      </w: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  <w:t>活动时间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12月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  <w:lang w:val="en-US" w:eastAsia="zh-CN"/>
        </w:rPr>
        <w:t>8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日—12月17日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b w:val="0"/>
          <w:bCs w:val="0"/>
          <w:color w:val="00000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color w:val="000000"/>
          <w:sz w:val="32"/>
          <w:szCs w:val="32"/>
          <w:lang w:val="en-US" w:eastAsia="zh-CN"/>
        </w:rPr>
        <w:t>三</w:t>
      </w:r>
      <w:r>
        <w:rPr>
          <w:rFonts w:hint="eastAsia" w:ascii="方正黑体_GBK" w:hAnsi="方正黑体_GBK" w:eastAsia="方正黑体_GBK" w:cs="方正黑体_GBK"/>
          <w:b w:val="0"/>
          <w:bCs w:val="0"/>
          <w:color w:val="000000"/>
          <w:sz w:val="32"/>
          <w:szCs w:val="32"/>
        </w:rPr>
        <w:t>、活动要求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73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一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）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视频内容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必须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积极健康，导向正确，主题鲜明，创意独特，</w:t>
      </w:r>
      <w:r>
        <w:rPr>
          <w:rFonts w:hint="default" w:ascii="方正仿宋_GBK" w:hAnsi="方正仿宋_GBK" w:eastAsia="方正仿宋_GBK" w:cs="方正仿宋_GBK"/>
          <w:sz w:val="32"/>
          <w:szCs w:val="32"/>
        </w:rPr>
        <w:t>反映当代大学生积极向上的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宿舍</w:t>
      </w:r>
      <w:r>
        <w:rPr>
          <w:rFonts w:hint="default" w:ascii="方正仿宋_GBK" w:hAnsi="方正仿宋_GBK" w:eastAsia="方正仿宋_GBK" w:cs="方正仿宋_GBK"/>
          <w:sz w:val="32"/>
          <w:szCs w:val="32"/>
        </w:rPr>
        <w:t>氛围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无色情、血腥、暴力等不健康内容。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73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二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）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参赛视频必须为原创作品，不得出现与视频主题无关的水印或广告，严禁出现盗用、抄袭情况，一经发现取消参赛资格。参赛视频务必在相机或手机中留底，以备后期作品发生冲突时，有据可依。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73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三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）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视频拍摄画面清晰，像素须是500W以上，需以“16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：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9”横屏模式录制，文件格式为MP4，且声音清楚，要求配有中文字幕。作品时长需控制在3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—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5分钟，并附上100字左右的作品简介。</w:t>
      </w:r>
    </w:p>
    <w:p>
      <w:pPr>
        <w:keepNext w:val="0"/>
        <w:keepLines w:val="0"/>
        <w:pageBreakBefore w:val="0"/>
        <w:widowControl w:val="0"/>
        <w:tabs>
          <w:tab w:val="left" w:pos="73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（四）各学院在12月15日18：00前将纸质版与电子版报名表报至老行政楼301校学生会办公室。</w:t>
      </w:r>
    </w:p>
    <w:p>
      <w:pPr>
        <w:keepNext w:val="0"/>
        <w:keepLines w:val="0"/>
        <w:pageBreakBefore w:val="0"/>
        <w:widowControl w:val="0"/>
        <w:tabs>
          <w:tab w:val="left" w:pos="73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（五）</w:t>
      </w:r>
      <w:r>
        <w:rPr>
          <w:rFonts w:hint="eastAsia" w:ascii="方正仿宋_GBK" w:hAnsi="方正仿宋_GBK" w:eastAsia="方正仿宋_GBK" w:cs="方正仿宋_GBK"/>
          <w:bCs/>
          <w:color w:val="000000"/>
          <w:sz w:val="32"/>
          <w:szCs w:val="32"/>
        </w:rPr>
        <w:t>各学院在12月17日18：00前将作品报至邮箱：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2055580071@qq.com，备注参赛选手学院、班级、姓名、学号及联系方式。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  <w:t>四、</w:t>
      </w: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  <w:t>活动流程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第一阶段：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院内自评（12月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8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日—12月15日）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各学院自行进行选拔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择优推荐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1支队伍参加校级评比。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第二阶段：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校级评比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（12月16日—12月17日）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校团委、学生会组织评委开展校级评比。入围作品同时将在“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汤青之声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”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微信公众号平台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展示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投票点赞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点赞数作为最终评比结果参考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，严禁刷票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  <w:t>五</w:t>
      </w: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  <w:t>、奖项设置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设一等奖1名，二等奖2名，三等奖3名，优秀奖若干。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2000000000000000000"/>
    <w:charset w:val="86"/>
    <w:family w:val="script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UzYjc0NTAzZDJjMjIwYTZmMjk4YTc2MGQwOTE4NTkifQ=="/>
  </w:docVars>
  <w:rsids>
    <w:rsidRoot w:val="3F0D1A6C"/>
    <w:rsid w:val="3F0D1A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="Calibri" w:hAnsi="Calibri" w:eastAsia="宋体" w:cs="宋体"/>
      <w:kern w:val="2"/>
      <w:sz w:val="28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2023-12-18T01:42:00Z</dcterms:created>
  <dc:creator>何冬冬</dc:creator>
  <cp:lastModifiedBy>何冬冬</cp:lastModifiedBy>
  <dcterms:modified xsi:type="dcterms:W3CDTF">2023-12-18T01:42:58Z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6DA87915BA0A4702BCAC255A1D05A5B5_11</vt:lpwstr>
  </property>
</Properties>
</file>